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CB61" w14:textId="77777777" w:rsidR="00040C03" w:rsidRDefault="00040C03" w:rsidP="003F3133">
      <w:pPr>
        <w:spacing w:after="120" w:line="360" w:lineRule="auto"/>
        <w:jc w:val="both"/>
        <w:rPr>
          <w:rFonts w:ascii="Arial" w:hAnsi="Arial" w:cs="Arial"/>
          <w:b/>
        </w:rPr>
      </w:pPr>
    </w:p>
    <w:p w14:paraId="68072238" w14:textId="7E05B6B4" w:rsidR="00D55975" w:rsidRDefault="00D55975" w:rsidP="00414BEE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PAUTA DA SESSÃO ORDINÁRIA DO DIA </w:t>
      </w:r>
      <w:r w:rsidR="00216E4F">
        <w:rPr>
          <w:rFonts w:ascii="Arial" w:hAnsi="Arial" w:cs="Arial"/>
          <w:b/>
        </w:rPr>
        <w:t>2</w:t>
      </w:r>
      <w:r w:rsidR="00076F7F">
        <w:rPr>
          <w:rFonts w:ascii="Arial" w:hAnsi="Arial" w:cs="Arial"/>
          <w:b/>
        </w:rPr>
        <w:t>8</w:t>
      </w:r>
      <w:r w:rsidR="00DD2278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FEVEREIRO 2022.</w:t>
      </w:r>
    </w:p>
    <w:p w14:paraId="767DAB5B" w14:textId="4E23C5C8" w:rsidR="00930A86" w:rsidRDefault="00930A86" w:rsidP="00930A86">
      <w:pPr>
        <w:spacing w:after="120" w:line="360" w:lineRule="auto"/>
        <w:rPr>
          <w:rFonts w:ascii="Arial" w:hAnsi="Arial" w:cs="Arial"/>
          <w:b/>
        </w:rPr>
      </w:pPr>
    </w:p>
    <w:p w14:paraId="056CEC39" w14:textId="67BEAA5C" w:rsidR="00930A86" w:rsidRPr="00C866E1" w:rsidRDefault="00930A86" w:rsidP="00930A86">
      <w:pPr>
        <w:pStyle w:val="PargrafodaLista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bCs/>
        </w:rPr>
      </w:pPr>
      <w:r w:rsidRPr="00930A86">
        <w:rPr>
          <w:rFonts w:ascii="Arial" w:hAnsi="Arial" w:cs="Arial"/>
          <w:bCs/>
        </w:rPr>
        <w:t xml:space="preserve">Em primeira discussão o projeto de Lei n 74/2021 que altera dispositivo da Lei Municipal 1.887/2019, que autoriza o poder Executivo Municipal a conceder incentivo à empresa FBC Indústria e </w:t>
      </w:r>
      <w:r w:rsidR="0096519F">
        <w:rPr>
          <w:rFonts w:ascii="Arial" w:hAnsi="Arial" w:cs="Arial"/>
          <w:bCs/>
        </w:rPr>
        <w:t>C</w:t>
      </w:r>
      <w:r w:rsidRPr="00930A86">
        <w:rPr>
          <w:rFonts w:ascii="Arial" w:hAnsi="Arial" w:cs="Arial"/>
          <w:bCs/>
        </w:rPr>
        <w:t xml:space="preserve">omércio de </w:t>
      </w:r>
      <w:r w:rsidR="0096519F">
        <w:rPr>
          <w:rFonts w:ascii="Arial" w:hAnsi="Arial" w:cs="Arial"/>
          <w:bCs/>
        </w:rPr>
        <w:t>E</w:t>
      </w:r>
      <w:r w:rsidRPr="00930A86">
        <w:rPr>
          <w:rFonts w:ascii="Arial" w:hAnsi="Arial" w:cs="Arial"/>
          <w:bCs/>
        </w:rPr>
        <w:t>mbalagens Plásticas Ltda (</w:t>
      </w:r>
      <w:proofErr w:type="spellStart"/>
      <w:r w:rsidRPr="00930A86">
        <w:rPr>
          <w:rFonts w:ascii="Arial" w:hAnsi="Arial" w:cs="Arial"/>
          <w:bCs/>
        </w:rPr>
        <w:t>Certapack</w:t>
      </w:r>
      <w:proofErr w:type="spellEnd"/>
      <w:r w:rsidRPr="00930A86">
        <w:rPr>
          <w:rFonts w:ascii="Arial" w:hAnsi="Arial" w:cs="Arial"/>
          <w:bCs/>
        </w:rPr>
        <w:t>) e dá outras providências.</w:t>
      </w:r>
    </w:p>
    <w:p w14:paraId="5599EFD4" w14:textId="2ACBDF3F" w:rsidR="00930A86" w:rsidRPr="00C866E1" w:rsidRDefault="00930A86" w:rsidP="00C866E1">
      <w:pPr>
        <w:pStyle w:val="PargrafodaLista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bCs/>
        </w:rPr>
      </w:pPr>
      <w:r w:rsidRPr="00930A86">
        <w:rPr>
          <w:rFonts w:ascii="Arial" w:hAnsi="Arial" w:cs="Arial"/>
          <w:bCs/>
        </w:rPr>
        <w:t>Em primeira discussão o</w:t>
      </w:r>
      <w:r w:rsidR="00076F7F" w:rsidRPr="00930A86">
        <w:rPr>
          <w:rFonts w:ascii="Arial" w:hAnsi="Arial" w:cs="Arial"/>
          <w:bCs/>
        </w:rPr>
        <w:t xml:space="preserve"> </w:t>
      </w:r>
      <w:r w:rsidRPr="00930A86">
        <w:rPr>
          <w:rFonts w:ascii="Arial" w:hAnsi="Arial" w:cs="Arial"/>
          <w:bCs/>
        </w:rPr>
        <w:t>p</w:t>
      </w:r>
      <w:r w:rsidR="00076F7F" w:rsidRPr="00930A86">
        <w:rPr>
          <w:rFonts w:ascii="Arial" w:hAnsi="Arial" w:cs="Arial"/>
          <w:bCs/>
        </w:rPr>
        <w:t xml:space="preserve">rojeto de Lei n°75/2021 que altera dispositivos da Lei Ordinária na°1.503/2011, que autoriza o poder Executivo Municipal a conceder incentivo à empresa Planeta </w:t>
      </w:r>
      <w:r w:rsidR="0096519F">
        <w:rPr>
          <w:rFonts w:ascii="Arial" w:hAnsi="Arial" w:cs="Arial"/>
          <w:bCs/>
        </w:rPr>
        <w:t>C</w:t>
      </w:r>
      <w:r w:rsidR="00076F7F" w:rsidRPr="00930A86">
        <w:rPr>
          <w:rFonts w:ascii="Arial" w:hAnsi="Arial" w:cs="Arial"/>
          <w:bCs/>
        </w:rPr>
        <w:t xml:space="preserve">adernos, </w:t>
      </w:r>
      <w:r w:rsidR="0096519F">
        <w:rPr>
          <w:rFonts w:ascii="Arial" w:hAnsi="Arial" w:cs="Arial"/>
          <w:bCs/>
        </w:rPr>
        <w:t>I</w:t>
      </w:r>
      <w:r w:rsidR="00076F7F" w:rsidRPr="00930A86">
        <w:rPr>
          <w:rFonts w:ascii="Arial" w:hAnsi="Arial" w:cs="Arial"/>
          <w:bCs/>
        </w:rPr>
        <w:t xml:space="preserve">ndústria e </w:t>
      </w:r>
      <w:r w:rsidR="0096519F">
        <w:rPr>
          <w:rFonts w:ascii="Arial" w:hAnsi="Arial" w:cs="Arial"/>
          <w:bCs/>
        </w:rPr>
        <w:t>C</w:t>
      </w:r>
      <w:r w:rsidR="00076F7F" w:rsidRPr="00930A86">
        <w:rPr>
          <w:rFonts w:ascii="Arial" w:hAnsi="Arial" w:cs="Arial"/>
          <w:bCs/>
        </w:rPr>
        <w:t>om</w:t>
      </w:r>
      <w:r w:rsidR="0096519F">
        <w:rPr>
          <w:rFonts w:ascii="Arial" w:hAnsi="Arial" w:cs="Arial"/>
          <w:bCs/>
        </w:rPr>
        <w:t>é</w:t>
      </w:r>
      <w:r w:rsidR="00076F7F" w:rsidRPr="00930A86">
        <w:rPr>
          <w:rFonts w:ascii="Arial" w:hAnsi="Arial" w:cs="Arial"/>
          <w:bCs/>
        </w:rPr>
        <w:t xml:space="preserve">rcio de </w:t>
      </w:r>
      <w:r w:rsidR="0096519F">
        <w:rPr>
          <w:rFonts w:ascii="Arial" w:hAnsi="Arial" w:cs="Arial"/>
          <w:bCs/>
        </w:rPr>
        <w:t>A</w:t>
      </w:r>
      <w:r w:rsidR="00076F7F" w:rsidRPr="00930A86">
        <w:rPr>
          <w:rFonts w:ascii="Arial" w:hAnsi="Arial" w:cs="Arial"/>
          <w:bCs/>
        </w:rPr>
        <w:t>rtefatos de Pap</w:t>
      </w:r>
      <w:r w:rsidR="0096519F">
        <w:rPr>
          <w:rFonts w:ascii="Arial" w:hAnsi="Arial" w:cs="Arial"/>
          <w:bCs/>
        </w:rPr>
        <w:t>é</w:t>
      </w:r>
      <w:r w:rsidR="00076F7F" w:rsidRPr="00930A86">
        <w:rPr>
          <w:rFonts w:ascii="Arial" w:hAnsi="Arial" w:cs="Arial"/>
          <w:bCs/>
        </w:rPr>
        <w:t>is Ltda e dá outras providências.</w:t>
      </w:r>
    </w:p>
    <w:p w14:paraId="6EE1F43E" w14:textId="405A2596" w:rsidR="00076F7F" w:rsidRPr="00C866E1" w:rsidRDefault="00930A86" w:rsidP="00C866E1">
      <w:pPr>
        <w:pStyle w:val="PargrafodaLista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bCs/>
        </w:rPr>
      </w:pPr>
      <w:r w:rsidRPr="00930A86">
        <w:rPr>
          <w:rFonts w:ascii="Arial" w:hAnsi="Arial" w:cs="Arial"/>
          <w:bCs/>
        </w:rPr>
        <w:t xml:space="preserve">Em primeira discussão o projeto de Lei n°12/2022 autoriza a alienação de imóvel </w:t>
      </w:r>
      <w:r w:rsidR="0096519F">
        <w:rPr>
          <w:rFonts w:ascii="Arial" w:hAnsi="Arial" w:cs="Arial"/>
          <w:bCs/>
        </w:rPr>
        <w:t>M</w:t>
      </w:r>
      <w:r w:rsidRPr="00930A86">
        <w:rPr>
          <w:rFonts w:ascii="Arial" w:hAnsi="Arial" w:cs="Arial"/>
          <w:bCs/>
        </w:rPr>
        <w:t>unicipal a dá outras providências.</w:t>
      </w:r>
    </w:p>
    <w:p w14:paraId="58D2DA09" w14:textId="54EEC33F" w:rsidR="00C866E1" w:rsidRPr="00C866E1" w:rsidRDefault="00930A86" w:rsidP="00C866E1">
      <w:pPr>
        <w:pStyle w:val="PargrafodaLista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bCs/>
        </w:rPr>
      </w:pPr>
      <w:r w:rsidRPr="00930A86">
        <w:rPr>
          <w:rFonts w:ascii="Arial" w:hAnsi="Arial" w:cs="Arial"/>
          <w:bCs/>
        </w:rPr>
        <w:t>Em primeira discussão o p</w:t>
      </w:r>
      <w:r w:rsidR="00076F7F" w:rsidRPr="00930A86">
        <w:rPr>
          <w:rFonts w:ascii="Arial" w:hAnsi="Arial" w:cs="Arial"/>
          <w:bCs/>
        </w:rPr>
        <w:t>rojeto de Lei n° 013/2022 autoriza o pagamento de anuidade da União Nacional dos Dirigentes Municipais de Educação – UNDIME.</w:t>
      </w:r>
    </w:p>
    <w:p w14:paraId="19D8C15B" w14:textId="0A86382B" w:rsidR="00930A86" w:rsidRDefault="00930A86" w:rsidP="00930A86">
      <w:pPr>
        <w:pStyle w:val="PargrafodaLista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bCs/>
        </w:rPr>
      </w:pPr>
      <w:r w:rsidRPr="00930A86">
        <w:rPr>
          <w:rFonts w:ascii="Arial" w:hAnsi="Arial" w:cs="Arial"/>
          <w:bCs/>
        </w:rPr>
        <w:t xml:space="preserve">Requerimento da Vereadora Elisabete Maria Filippi </w:t>
      </w:r>
      <w:proofErr w:type="spellStart"/>
      <w:r w:rsidRPr="00930A86">
        <w:rPr>
          <w:rFonts w:ascii="Arial" w:hAnsi="Arial" w:cs="Arial"/>
          <w:bCs/>
        </w:rPr>
        <w:t>Dallacort</w:t>
      </w:r>
      <w:proofErr w:type="spellEnd"/>
      <w:r w:rsidRPr="00930A86">
        <w:rPr>
          <w:rFonts w:ascii="Arial" w:hAnsi="Arial" w:cs="Arial"/>
          <w:bCs/>
        </w:rPr>
        <w:t xml:space="preserve"> solicitando licença do mandato por motivos particulares pelo período de trinta dias, de primeiro a trinta de março de dois mil e vinte e dois.</w:t>
      </w:r>
    </w:p>
    <w:p w14:paraId="6E8FD379" w14:textId="77777777" w:rsidR="00C866E1" w:rsidRPr="00C866E1" w:rsidRDefault="00C866E1" w:rsidP="00C866E1">
      <w:pPr>
        <w:pStyle w:val="PargrafodaLista"/>
        <w:rPr>
          <w:rFonts w:ascii="Arial" w:hAnsi="Arial" w:cs="Arial"/>
          <w:bCs/>
        </w:rPr>
      </w:pPr>
    </w:p>
    <w:p w14:paraId="5A259346" w14:textId="33CEC4F9" w:rsidR="00C866E1" w:rsidRDefault="00C866E1" w:rsidP="00930A86">
      <w:pPr>
        <w:pStyle w:val="PargrafodaLista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Entrada do Projeto de Lei n°015/2022 que dispõe sobre o cemitério público Municipal, Jazigo</w:t>
      </w:r>
      <w:r w:rsidR="0096519F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ossuário e capela mortuária e da outras provid</w:t>
      </w:r>
      <w:r w:rsidR="0096519F">
        <w:rPr>
          <w:rFonts w:ascii="Arial" w:hAnsi="Arial" w:cs="Arial"/>
          <w:bCs/>
        </w:rPr>
        <w:t>ê</w:t>
      </w:r>
      <w:r>
        <w:rPr>
          <w:rFonts w:ascii="Arial" w:hAnsi="Arial" w:cs="Arial"/>
          <w:bCs/>
        </w:rPr>
        <w:t>ncias.</w:t>
      </w:r>
    </w:p>
    <w:p w14:paraId="26990C4C" w14:textId="77777777" w:rsidR="00C866E1" w:rsidRPr="00C866E1" w:rsidRDefault="00C866E1" w:rsidP="00C866E1">
      <w:pPr>
        <w:pStyle w:val="PargrafodaLista"/>
        <w:rPr>
          <w:rFonts w:ascii="Arial" w:hAnsi="Arial" w:cs="Arial"/>
          <w:bCs/>
        </w:rPr>
      </w:pPr>
    </w:p>
    <w:p w14:paraId="5B354B5D" w14:textId="5742B88E" w:rsidR="00C866E1" w:rsidRPr="00930A86" w:rsidRDefault="00C866E1" w:rsidP="00930A86">
      <w:pPr>
        <w:pStyle w:val="PargrafodaLista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Entrada do Projeto de Lei 016/2022 que autoriza o poder executivo Municipal fornecer transportes a entidades e associações do município.</w:t>
      </w:r>
    </w:p>
    <w:p w14:paraId="4ED3E706" w14:textId="77777777" w:rsidR="00DD2278" w:rsidRDefault="00DD2278" w:rsidP="003F3133">
      <w:pPr>
        <w:spacing w:after="120" w:line="360" w:lineRule="auto"/>
        <w:rPr>
          <w:rFonts w:ascii="Arial" w:hAnsi="Arial" w:cs="Arial"/>
          <w:b/>
        </w:rPr>
      </w:pPr>
    </w:p>
    <w:p w14:paraId="2EBB81A8" w14:textId="6A69D4CF" w:rsidR="00B4308E" w:rsidRDefault="00B4308E" w:rsidP="00B4308E">
      <w:pPr>
        <w:pStyle w:val="PargrafodaLista"/>
        <w:spacing w:after="120" w:line="360" w:lineRule="auto"/>
        <w:ind w:left="786"/>
        <w:rPr>
          <w:rFonts w:ascii="Arial" w:hAnsi="Arial" w:cs="Arial"/>
          <w:bCs/>
        </w:rPr>
      </w:pPr>
    </w:p>
    <w:p w14:paraId="39666649" w14:textId="4A93110F" w:rsidR="00414BEE" w:rsidRPr="003F3133" w:rsidRDefault="00B4308E" w:rsidP="003F3133">
      <w:pPr>
        <w:pStyle w:val="PargrafodaLista"/>
        <w:spacing w:after="120" w:line="360" w:lineRule="auto"/>
        <w:ind w:left="786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Camargo /RS, </w:t>
      </w:r>
      <w:r w:rsidR="003F3133">
        <w:rPr>
          <w:rFonts w:ascii="Arial" w:hAnsi="Arial" w:cs="Arial"/>
          <w:bCs/>
        </w:rPr>
        <w:t>28</w:t>
      </w:r>
      <w:r w:rsidR="00DD2278">
        <w:rPr>
          <w:rFonts w:ascii="Arial" w:hAnsi="Arial" w:cs="Arial"/>
          <w:bCs/>
        </w:rPr>
        <w:t xml:space="preserve"> de fevereiro</w:t>
      </w:r>
      <w:r>
        <w:rPr>
          <w:rFonts w:ascii="Arial" w:hAnsi="Arial" w:cs="Arial"/>
          <w:bCs/>
        </w:rPr>
        <w:t xml:space="preserve"> de 2022.</w:t>
      </w:r>
    </w:p>
    <w:p w14:paraId="147702EA" w14:textId="77777777" w:rsidR="00414BEE" w:rsidRDefault="00414BEE" w:rsidP="00B4308E">
      <w:pPr>
        <w:pStyle w:val="PargrafodaLista"/>
        <w:spacing w:after="120" w:line="360" w:lineRule="auto"/>
        <w:ind w:left="786"/>
        <w:rPr>
          <w:rFonts w:ascii="Arial" w:hAnsi="Arial" w:cs="Arial"/>
          <w:bCs/>
        </w:rPr>
      </w:pPr>
    </w:p>
    <w:p w14:paraId="6CCE39B2" w14:textId="77777777" w:rsidR="00B4308E" w:rsidRDefault="00B4308E" w:rsidP="00B4308E">
      <w:pPr>
        <w:pStyle w:val="PargrafodaLista"/>
        <w:spacing w:after="120" w:line="360" w:lineRule="auto"/>
        <w:ind w:left="786"/>
        <w:rPr>
          <w:rFonts w:ascii="Arial" w:hAnsi="Arial" w:cs="Arial"/>
          <w:bCs/>
        </w:rPr>
      </w:pPr>
    </w:p>
    <w:p w14:paraId="5152542D" w14:textId="67708F86" w:rsidR="00B4308E" w:rsidRPr="00414BEE" w:rsidRDefault="00B4308E" w:rsidP="00B4308E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/>
        </w:rPr>
      </w:pPr>
      <w:r w:rsidRPr="00414BEE">
        <w:rPr>
          <w:rFonts w:ascii="Arial" w:hAnsi="Arial" w:cs="Arial"/>
          <w:b/>
        </w:rPr>
        <w:t>ALCIONE RODRIGUES</w:t>
      </w:r>
    </w:p>
    <w:p w14:paraId="15269014" w14:textId="74A7E106" w:rsidR="00B4308E" w:rsidRPr="008A20AB" w:rsidRDefault="00B4308E" w:rsidP="00B4308E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sectPr w:rsidR="00B4308E" w:rsidRPr="008A2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D8E"/>
    <w:multiLevelType w:val="hybridMultilevel"/>
    <w:tmpl w:val="55201ABA"/>
    <w:lvl w:ilvl="0" w:tplc="3CE809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D72F4"/>
    <w:multiLevelType w:val="hybridMultilevel"/>
    <w:tmpl w:val="83EEAA7E"/>
    <w:lvl w:ilvl="0" w:tplc="5FDE4F5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770184"/>
    <w:multiLevelType w:val="hybridMultilevel"/>
    <w:tmpl w:val="F3FA50C4"/>
    <w:lvl w:ilvl="0" w:tplc="36A261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AA1327"/>
    <w:multiLevelType w:val="hybridMultilevel"/>
    <w:tmpl w:val="32545058"/>
    <w:lvl w:ilvl="0" w:tplc="4A2E2A4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3756AFB"/>
    <w:multiLevelType w:val="hybridMultilevel"/>
    <w:tmpl w:val="82BE2908"/>
    <w:lvl w:ilvl="0" w:tplc="FF32B3F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75"/>
    <w:rsid w:val="00004F3A"/>
    <w:rsid w:val="00040C03"/>
    <w:rsid w:val="00076F7F"/>
    <w:rsid w:val="0009655B"/>
    <w:rsid w:val="00216E4F"/>
    <w:rsid w:val="00222DFF"/>
    <w:rsid w:val="00227C9D"/>
    <w:rsid w:val="003E11FB"/>
    <w:rsid w:val="003F3133"/>
    <w:rsid w:val="00414BEE"/>
    <w:rsid w:val="007B13DE"/>
    <w:rsid w:val="008A20AB"/>
    <w:rsid w:val="00930A86"/>
    <w:rsid w:val="009353DF"/>
    <w:rsid w:val="0096519F"/>
    <w:rsid w:val="00A43A12"/>
    <w:rsid w:val="00B4308E"/>
    <w:rsid w:val="00C866E1"/>
    <w:rsid w:val="00CE7976"/>
    <w:rsid w:val="00D03006"/>
    <w:rsid w:val="00D55975"/>
    <w:rsid w:val="00DD2278"/>
    <w:rsid w:val="00EA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0E1B"/>
  <w15:chartTrackingRefBased/>
  <w15:docId w15:val="{1DC5580D-483C-40FA-906E-7B7A92FF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2022-02-28T11:41:00Z</cp:lastPrinted>
  <dcterms:created xsi:type="dcterms:W3CDTF">2022-02-25T20:10:00Z</dcterms:created>
  <dcterms:modified xsi:type="dcterms:W3CDTF">2022-02-28T11:41:00Z</dcterms:modified>
</cp:coreProperties>
</file>